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58A" w:rsidRDefault="001B558A" w:rsidP="00604544">
      <w:pPr>
        <w:spacing w:line="480" w:lineRule="auto"/>
        <w:jc w:val="center"/>
      </w:pPr>
    </w:p>
    <w:p w:rsidR="001B558A" w:rsidRDefault="001B558A" w:rsidP="00604544">
      <w:pPr>
        <w:spacing w:line="480" w:lineRule="auto"/>
        <w:jc w:val="center"/>
      </w:pPr>
    </w:p>
    <w:p w:rsidR="001B558A" w:rsidRDefault="001B558A" w:rsidP="00604544">
      <w:pPr>
        <w:spacing w:line="480" w:lineRule="auto"/>
        <w:jc w:val="center"/>
      </w:pPr>
    </w:p>
    <w:p w:rsidR="001B558A" w:rsidRDefault="001B558A" w:rsidP="00604544">
      <w:pPr>
        <w:spacing w:line="480" w:lineRule="auto"/>
        <w:jc w:val="center"/>
      </w:pPr>
    </w:p>
    <w:p w:rsidR="00943FAD" w:rsidRDefault="00943FAD" w:rsidP="00943FAD">
      <w:pPr>
        <w:spacing w:line="480" w:lineRule="auto"/>
      </w:pPr>
    </w:p>
    <w:p w:rsidR="001B558A" w:rsidRPr="001D157A" w:rsidRDefault="001B558A" w:rsidP="00604544">
      <w:pPr>
        <w:spacing w:line="480" w:lineRule="auto"/>
        <w:jc w:val="center"/>
        <w:rPr>
          <w:b/>
        </w:rPr>
      </w:pPr>
      <w:r w:rsidRPr="001D157A">
        <w:rPr>
          <w:b/>
        </w:rPr>
        <w:t>Risk Assessment</w:t>
      </w:r>
    </w:p>
    <w:p w:rsidR="001B558A" w:rsidRDefault="001B558A" w:rsidP="00604544">
      <w:pPr>
        <w:spacing w:line="480" w:lineRule="auto"/>
        <w:jc w:val="center"/>
      </w:pPr>
      <w:r>
        <w:t>Name</w:t>
      </w:r>
    </w:p>
    <w:p w:rsidR="001B558A" w:rsidRDefault="001B558A" w:rsidP="00604544">
      <w:pPr>
        <w:spacing w:line="480" w:lineRule="auto"/>
        <w:jc w:val="center"/>
      </w:pPr>
      <w:r>
        <w:t>Tutor’s name</w:t>
      </w:r>
    </w:p>
    <w:p w:rsidR="001B558A" w:rsidRDefault="001B558A" w:rsidP="00604544">
      <w:pPr>
        <w:spacing w:line="480" w:lineRule="auto"/>
        <w:jc w:val="center"/>
      </w:pPr>
      <w:r>
        <w:t>Institution</w:t>
      </w:r>
    </w:p>
    <w:p w:rsidR="001B558A" w:rsidRDefault="001B558A" w:rsidP="00604544">
      <w:pPr>
        <w:spacing w:line="480" w:lineRule="auto"/>
        <w:jc w:val="center"/>
      </w:pPr>
      <w:r>
        <w:t>Date</w:t>
      </w:r>
    </w:p>
    <w:p w:rsidR="001B558A" w:rsidRPr="001B558A" w:rsidRDefault="001B558A" w:rsidP="001B558A">
      <w:r>
        <w:br w:type="page"/>
      </w:r>
    </w:p>
    <w:p w:rsidR="00604544" w:rsidRPr="001B558A" w:rsidRDefault="00604544" w:rsidP="00604544">
      <w:pPr>
        <w:spacing w:line="480" w:lineRule="auto"/>
        <w:jc w:val="center"/>
        <w:rPr>
          <w:b/>
        </w:rPr>
      </w:pPr>
      <w:r w:rsidRPr="001B558A">
        <w:rPr>
          <w:b/>
        </w:rPr>
        <w:lastRenderedPageBreak/>
        <w:t>Risk Assessment</w:t>
      </w:r>
    </w:p>
    <w:p w:rsidR="00F90E3B" w:rsidRDefault="00A67BF6" w:rsidP="008C327C">
      <w:pPr>
        <w:spacing w:line="480" w:lineRule="auto"/>
        <w:ind w:firstLine="720"/>
      </w:pPr>
      <w:r>
        <w:t xml:space="preserve">Planning an event involves conducting an intense feasibility study to identify and access benefits and risks of an event. This ensures that the event runs smoothly by ensuring there is sufficient time to organize the </w:t>
      </w:r>
      <w:r w:rsidR="008C327C">
        <w:t>event,</w:t>
      </w:r>
      <w:r>
        <w:t xml:space="preserve"> the dates of the event do not clash with other events that may affect its success, support from the community and availability of required resources that is the equipments, labour, facilities and funding. It is important to also consider legal aspects of the event which are the permits, licensing for liquor and noise permits as well as </w:t>
      </w:r>
      <w:r w:rsidR="00173481">
        <w:t>impacts to the environment through traffic congestion, waste, noise and lighting.</w:t>
      </w:r>
    </w:p>
    <w:p w:rsidR="00173481" w:rsidRDefault="00173481" w:rsidP="008C327C">
      <w:pPr>
        <w:spacing w:line="480" w:lineRule="auto"/>
        <w:ind w:firstLine="720"/>
      </w:pPr>
      <w:r>
        <w:t>However, regardless of preparations, risks are prone to take place. Potential risks that may arise in an event include;</w:t>
      </w:r>
    </w:p>
    <w:p w:rsidR="00991F4F" w:rsidRDefault="0065494A" w:rsidP="008C327C">
      <w:pPr>
        <w:spacing w:line="480" w:lineRule="auto"/>
      </w:pPr>
      <w:r>
        <w:t>Damage to facilities; sports are very emotional. When a team wins it is inevitable for them to show physical joy and vice versa for the losing team showing frustration.</w:t>
      </w:r>
      <w:r w:rsidR="00106F38">
        <w:t xml:space="preserve"> In this competitive environment, aggression may arise leading to brawls and harassment where</w:t>
      </w:r>
      <w:r>
        <w:t xml:space="preserve"> </w:t>
      </w:r>
      <w:r w:rsidR="00106F38">
        <w:t>r</w:t>
      </w:r>
      <w:r>
        <w:t>ails may be broken, chairs unhooked and thrown around and aesthetics products destroyed. Whatever preparation measures one takes, these actions may be inevitable.</w:t>
      </w:r>
    </w:p>
    <w:p w:rsidR="00991F4F" w:rsidRDefault="00991F4F" w:rsidP="008C327C">
      <w:pPr>
        <w:spacing w:line="480" w:lineRule="auto"/>
      </w:pPr>
      <w:r>
        <w:t xml:space="preserve">Financial losses; projected outcomes of the sports event may not pan out. The investments pooled in may be lower than what is yielded from the event. Event sponsors and supervisors may also face legal charges in the event of damages or complaints. This </w:t>
      </w:r>
      <w:r w:rsidR="00847243">
        <w:t>leads to financial losses (Sadler &amp; Guthrie, 2001)</w:t>
      </w:r>
    </w:p>
    <w:p w:rsidR="0065494A" w:rsidRDefault="0065494A" w:rsidP="008C327C">
      <w:pPr>
        <w:spacing w:line="480" w:lineRule="auto"/>
      </w:pPr>
      <w:r>
        <w:t>Injury to player; sports are unpredictable and a player may injure themselves while playing. However, this is a risk normally prepared</w:t>
      </w:r>
      <w:r w:rsidR="006A2255">
        <w:t xml:space="preserve"> for through the presence of emergency </w:t>
      </w:r>
      <w:r w:rsidR="004B36BC">
        <w:t>personnel</w:t>
      </w:r>
      <w:r w:rsidR="006A2255">
        <w:t xml:space="preserve"> who provide first aid for minor injuries and take seriously injured players to the hospital for treatment.</w:t>
      </w:r>
    </w:p>
    <w:p w:rsidR="00846DC4" w:rsidRDefault="00846DC4" w:rsidP="008C327C">
      <w:pPr>
        <w:spacing w:line="480" w:lineRule="auto"/>
      </w:pPr>
      <w:r>
        <w:lastRenderedPageBreak/>
        <w:t>Injuries to spectators; Rowdy crowds and the inability of staff and security personnel to handle them may lead to injuries amongst the spectators.</w:t>
      </w:r>
      <w:r w:rsidR="00604544">
        <w:t xml:space="preserve"> </w:t>
      </w:r>
    </w:p>
    <w:p w:rsidR="00846DC4" w:rsidRDefault="006A2255" w:rsidP="008C327C">
      <w:pPr>
        <w:spacing w:line="480" w:lineRule="auto"/>
      </w:pPr>
      <w:r>
        <w:t>Loss of equipment; during events, equipment may be lost, stolen or misplaced.</w:t>
      </w:r>
      <w:r w:rsidR="00991F4F">
        <w:t xml:space="preserve"> There is also the risk of vandalism.</w:t>
      </w:r>
      <w:r>
        <w:t xml:space="preserve"> It is therefore important to have spare equipment in case this happens not to disrupt the event</w:t>
      </w:r>
      <w:r w:rsidR="00106F38">
        <w:t>’s</w:t>
      </w:r>
      <w:r>
        <w:t xml:space="preserve"> proceedings.</w:t>
      </w:r>
    </w:p>
    <w:p w:rsidR="00846DC4" w:rsidRDefault="00846DC4" w:rsidP="008C327C">
      <w:pPr>
        <w:spacing w:line="480" w:lineRule="auto"/>
      </w:pPr>
      <w:r>
        <w:t>Unpredictable weather; most sports are reliant on good weather. For instance, this year’s World cup was pushed forward due to the weather prediction. Had there not been meteorological predictions of weather, the event would have not been a success due to bad weather.</w:t>
      </w:r>
    </w:p>
    <w:p w:rsidR="006A2255" w:rsidRDefault="00846DC4" w:rsidP="00846DC4">
      <w:pPr>
        <w:spacing w:line="480" w:lineRule="auto"/>
      </w:pPr>
      <w:r>
        <w:t xml:space="preserve">Potential fire hazards; sports events have a lot of food stands and with the number of people being served, the staff may be overwhelmed and a fire may start. This risk could have </w:t>
      </w:r>
      <w:r w:rsidR="005568F4">
        <w:t>adverse effects</w:t>
      </w:r>
      <w:r>
        <w:t xml:space="preserve"> on property and life.</w:t>
      </w:r>
    </w:p>
    <w:p w:rsidR="001F6E3F" w:rsidRDefault="00E32B3D" w:rsidP="00846DC4">
      <w:pPr>
        <w:spacing w:line="480" w:lineRule="auto"/>
      </w:pPr>
      <w:r>
        <w:t>Environmental risk; trashing by spectators is a high risk regardless of the presence of trash can and recycling bins. Green spaces may also be destroyed by people not keeping to footpaths.</w:t>
      </w:r>
    </w:p>
    <w:p w:rsidR="001F6E3F" w:rsidRDefault="001F6E3F" w:rsidP="00846DC4">
      <w:pPr>
        <w:spacing w:line="480" w:lineRule="auto"/>
      </w:pPr>
      <w:r>
        <w:t>The risks identified above, can be categorized as follows;</w:t>
      </w:r>
    </w:p>
    <w:tbl>
      <w:tblPr>
        <w:tblStyle w:val="TableGrid"/>
        <w:tblW w:w="0" w:type="auto"/>
        <w:tblLook w:val="04A0"/>
      </w:tblPr>
      <w:tblGrid>
        <w:gridCol w:w="3080"/>
        <w:gridCol w:w="3081"/>
        <w:gridCol w:w="3081"/>
      </w:tblGrid>
      <w:tr w:rsidR="001F6E3F" w:rsidTr="001F6E3F">
        <w:tc>
          <w:tcPr>
            <w:tcW w:w="3080" w:type="dxa"/>
          </w:tcPr>
          <w:p w:rsidR="001F6E3F" w:rsidRPr="001F6E3F" w:rsidRDefault="001F6E3F" w:rsidP="00846DC4">
            <w:pPr>
              <w:spacing w:line="480" w:lineRule="auto"/>
              <w:rPr>
                <w:b/>
              </w:rPr>
            </w:pPr>
            <w:r w:rsidRPr="001F6E3F">
              <w:rPr>
                <w:b/>
              </w:rPr>
              <w:t>Human Risks</w:t>
            </w:r>
          </w:p>
        </w:tc>
        <w:tc>
          <w:tcPr>
            <w:tcW w:w="3081" w:type="dxa"/>
          </w:tcPr>
          <w:p w:rsidR="001F6E3F" w:rsidRPr="001F6E3F" w:rsidRDefault="001F6E3F" w:rsidP="00846DC4">
            <w:pPr>
              <w:spacing w:line="480" w:lineRule="auto"/>
              <w:rPr>
                <w:b/>
              </w:rPr>
            </w:pPr>
            <w:r w:rsidRPr="001F6E3F">
              <w:rPr>
                <w:b/>
              </w:rPr>
              <w:t>Facility Risks</w:t>
            </w:r>
          </w:p>
        </w:tc>
        <w:tc>
          <w:tcPr>
            <w:tcW w:w="3081" w:type="dxa"/>
          </w:tcPr>
          <w:p w:rsidR="001F6E3F" w:rsidRPr="001F6E3F" w:rsidRDefault="001F6E3F" w:rsidP="00846DC4">
            <w:pPr>
              <w:spacing w:line="480" w:lineRule="auto"/>
              <w:rPr>
                <w:b/>
              </w:rPr>
            </w:pPr>
            <w:r w:rsidRPr="001F6E3F">
              <w:rPr>
                <w:b/>
              </w:rPr>
              <w:t>Environmental Risks</w:t>
            </w:r>
          </w:p>
        </w:tc>
      </w:tr>
      <w:tr w:rsidR="001F6E3F" w:rsidTr="001F6E3F">
        <w:tc>
          <w:tcPr>
            <w:tcW w:w="3080" w:type="dxa"/>
          </w:tcPr>
          <w:p w:rsidR="001F6E3F" w:rsidRDefault="001F6E3F" w:rsidP="00846DC4">
            <w:pPr>
              <w:spacing w:line="480" w:lineRule="auto"/>
            </w:pPr>
            <w:r>
              <w:t>Spectators’ injuries</w:t>
            </w:r>
          </w:p>
        </w:tc>
        <w:tc>
          <w:tcPr>
            <w:tcW w:w="3081" w:type="dxa"/>
          </w:tcPr>
          <w:p w:rsidR="001F6E3F" w:rsidRDefault="001F6E3F" w:rsidP="00846DC4">
            <w:pPr>
              <w:spacing w:line="480" w:lineRule="auto"/>
            </w:pPr>
            <w:r>
              <w:t>Facility damage</w:t>
            </w:r>
          </w:p>
        </w:tc>
        <w:tc>
          <w:tcPr>
            <w:tcW w:w="3081" w:type="dxa"/>
          </w:tcPr>
          <w:p w:rsidR="001F6E3F" w:rsidRDefault="001F6E3F" w:rsidP="00846DC4">
            <w:pPr>
              <w:spacing w:line="480" w:lineRule="auto"/>
            </w:pPr>
            <w:r>
              <w:t xml:space="preserve">Pollution; littering </w:t>
            </w:r>
          </w:p>
        </w:tc>
      </w:tr>
      <w:tr w:rsidR="001F6E3F" w:rsidTr="001F6E3F">
        <w:tc>
          <w:tcPr>
            <w:tcW w:w="3080" w:type="dxa"/>
          </w:tcPr>
          <w:p w:rsidR="001F6E3F" w:rsidRDefault="001F6E3F" w:rsidP="00846DC4">
            <w:pPr>
              <w:spacing w:line="480" w:lineRule="auto"/>
            </w:pPr>
            <w:r>
              <w:t>Athlete protection</w:t>
            </w:r>
          </w:p>
        </w:tc>
        <w:tc>
          <w:tcPr>
            <w:tcW w:w="3081" w:type="dxa"/>
          </w:tcPr>
          <w:p w:rsidR="001F6E3F" w:rsidRDefault="001F6E3F" w:rsidP="00846DC4">
            <w:pPr>
              <w:spacing w:line="480" w:lineRule="auto"/>
            </w:pPr>
            <w:r>
              <w:t>Equipment damage</w:t>
            </w:r>
          </w:p>
        </w:tc>
        <w:tc>
          <w:tcPr>
            <w:tcW w:w="3081" w:type="dxa"/>
          </w:tcPr>
          <w:p w:rsidR="001F6E3F" w:rsidRDefault="001F6E3F" w:rsidP="00846DC4">
            <w:pPr>
              <w:spacing w:line="480" w:lineRule="auto"/>
            </w:pPr>
            <w:r>
              <w:t>Legal issues</w:t>
            </w:r>
          </w:p>
        </w:tc>
      </w:tr>
      <w:tr w:rsidR="001F6E3F" w:rsidTr="001F6E3F">
        <w:tc>
          <w:tcPr>
            <w:tcW w:w="3080" w:type="dxa"/>
          </w:tcPr>
          <w:p w:rsidR="001F6E3F" w:rsidRDefault="001F6E3F" w:rsidP="00846DC4">
            <w:pPr>
              <w:spacing w:line="480" w:lineRule="auto"/>
            </w:pPr>
            <w:r>
              <w:t>Loss prevention</w:t>
            </w:r>
          </w:p>
        </w:tc>
        <w:tc>
          <w:tcPr>
            <w:tcW w:w="3081" w:type="dxa"/>
          </w:tcPr>
          <w:p w:rsidR="001F6E3F" w:rsidRDefault="001F6E3F" w:rsidP="00846DC4">
            <w:pPr>
              <w:spacing w:line="480" w:lineRule="auto"/>
            </w:pPr>
            <w:r>
              <w:t>Safety and security</w:t>
            </w:r>
          </w:p>
        </w:tc>
        <w:tc>
          <w:tcPr>
            <w:tcW w:w="3081" w:type="dxa"/>
          </w:tcPr>
          <w:p w:rsidR="001F6E3F" w:rsidRDefault="001F6E3F" w:rsidP="00846DC4">
            <w:pPr>
              <w:spacing w:line="480" w:lineRule="auto"/>
            </w:pPr>
            <w:r>
              <w:t>Financial losses</w:t>
            </w:r>
          </w:p>
        </w:tc>
      </w:tr>
      <w:tr w:rsidR="001F6E3F" w:rsidTr="001F6E3F">
        <w:tc>
          <w:tcPr>
            <w:tcW w:w="3080" w:type="dxa"/>
          </w:tcPr>
          <w:p w:rsidR="001F6E3F" w:rsidRDefault="001F6E3F" w:rsidP="00846DC4">
            <w:pPr>
              <w:spacing w:line="480" w:lineRule="auto"/>
            </w:pPr>
          </w:p>
        </w:tc>
        <w:tc>
          <w:tcPr>
            <w:tcW w:w="3081" w:type="dxa"/>
          </w:tcPr>
          <w:p w:rsidR="001F6E3F" w:rsidRDefault="001F6E3F" w:rsidP="00846DC4">
            <w:pPr>
              <w:spacing w:line="480" w:lineRule="auto"/>
            </w:pPr>
          </w:p>
        </w:tc>
        <w:tc>
          <w:tcPr>
            <w:tcW w:w="3081" w:type="dxa"/>
          </w:tcPr>
          <w:p w:rsidR="001F6E3F" w:rsidRDefault="001F6E3F" w:rsidP="00846DC4">
            <w:pPr>
              <w:spacing w:line="480" w:lineRule="auto"/>
            </w:pPr>
            <w:r>
              <w:t>Economic circumstance; weather unpredictability</w:t>
            </w:r>
          </w:p>
        </w:tc>
      </w:tr>
    </w:tbl>
    <w:p w:rsidR="001F6E3F" w:rsidRDefault="001F6E3F" w:rsidP="00846DC4">
      <w:pPr>
        <w:spacing w:line="480" w:lineRule="auto"/>
      </w:pPr>
    </w:p>
    <w:p w:rsidR="00AA0E32" w:rsidRDefault="001B558A" w:rsidP="00846DC4">
      <w:pPr>
        <w:spacing w:line="480" w:lineRule="auto"/>
      </w:pPr>
      <w:r>
        <w:lastRenderedPageBreak/>
        <w:t xml:space="preserve">Risk </w:t>
      </w:r>
      <w:r w:rsidR="00847243">
        <w:t xml:space="preserve">assessment determines the possibility of a risk occurring and the extent of damage to develop possible mitigation measures (Xiao &amp; </w:t>
      </w:r>
      <w:proofErr w:type="spellStart"/>
      <w:r w:rsidR="00847243">
        <w:t>Shen</w:t>
      </w:r>
      <w:proofErr w:type="spellEnd"/>
      <w:r w:rsidR="00847243">
        <w:t>, 2004).</w:t>
      </w:r>
      <w:r w:rsidR="000B1B16">
        <w:t xml:space="preserve">For these risks, the </w:t>
      </w:r>
      <w:r w:rsidR="0043120F">
        <w:t>risk of littering is almost certain of occurring which will require a lot of resources to clean after. The risk of damage to the facility and loss of equipment are likely to happen</w:t>
      </w:r>
      <w:r w:rsidR="00A8125D">
        <w:t>. This may</w:t>
      </w:r>
      <w:r w:rsidR="0043120F">
        <w:t xml:space="preserve"> </w:t>
      </w:r>
      <w:r w:rsidR="00A8125D">
        <w:t xml:space="preserve">lead to major financial losses. Equipments and the facility should be insured to cushion planners and investors from suffering huge losses. The risks of financial losses, injuries to the players and spectators occurring are moderate. Therefore, </w:t>
      </w:r>
      <w:r w:rsidR="00B71B76">
        <w:t xml:space="preserve">emergency </w:t>
      </w:r>
      <w:r w:rsidR="00A8125D">
        <w:t xml:space="preserve">medical </w:t>
      </w:r>
      <w:r w:rsidR="00B71B76">
        <w:t>service providers are</w:t>
      </w:r>
      <w:r w:rsidR="00A8125D">
        <w:t xml:space="preserve"> required</w:t>
      </w:r>
      <w:r w:rsidR="00B71B76">
        <w:t xml:space="preserve"> on standby</w:t>
      </w:r>
      <w:r w:rsidR="00A8125D">
        <w:t xml:space="preserve"> and the presence </w:t>
      </w:r>
      <w:r w:rsidR="00B71B76">
        <w:t>of insurance is important. The risk of a fire starting and the weather being changing are infrequent. Weather prediction is an important aspect considered during the planning phase though unpredictable changes may occur. This will have minimal impacts on operations.</w:t>
      </w:r>
      <w:r w:rsidR="00AA0E32">
        <w:t xml:space="preserve"> The following risk matrix illustrates the above assessment.</w:t>
      </w:r>
    </w:p>
    <w:p w:rsidR="001F6E3F" w:rsidRPr="00AA0E32" w:rsidRDefault="001F6E3F" w:rsidP="00846DC4">
      <w:pPr>
        <w:spacing w:line="480" w:lineRule="auto"/>
        <w:rPr>
          <w:b/>
          <w:u w:val="double"/>
        </w:rPr>
      </w:pPr>
      <w:r w:rsidRPr="00AA0E32">
        <w:rPr>
          <w:b/>
          <w:u w:val="double"/>
        </w:rPr>
        <w:t>Risk Matrix</w:t>
      </w:r>
    </w:p>
    <w:tbl>
      <w:tblPr>
        <w:tblStyle w:val="TableGrid"/>
        <w:tblW w:w="0" w:type="auto"/>
        <w:tblLook w:val="04A0"/>
      </w:tblPr>
      <w:tblGrid>
        <w:gridCol w:w="2310"/>
        <w:gridCol w:w="2310"/>
        <w:gridCol w:w="2718"/>
        <w:gridCol w:w="1904"/>
      </w:tblGrid>
      <w:tr w:rsidR="00AA0E32" w:rsidTr="00DD1DE2">
        <w:tc>
          <w:tcPr>
            <w:tcW w:w="2310" w:type="dxa"/>
            <w:vMerge w:val="restart"/>
          </w:tcPr>
          <w:p w:rsidR="00AA0E32" w:rsidRPr="00AA0E32" w:rsidRDefault="00AA0E32" w:rsidP="00AA0E32">
            <w:pPr>
              <w:spacing w:line="480" w:lineRule="auto"/>
              <w:jc w:val="center"/>
              <w:rPr>
                <w:b/>
              </w:rPr>
            </w:pPr>
            <w:r w:rsidRPr="00AA0E32">
              <w:rPr>
                <w:b/>
              </w:rPr>
              <w:t>Likelihood</w:t>
            </w:r>
          </w:p>
        </w:tc>
        <w:tc>
          <w:tcPr>
            <w:tcW w:w="6932" w:type="dxa"/>
            <w:gridSpan w:val="3"/>
          </w:tcPr>
          <w:p w:rsidR="00AA0E32" w:rsidRPr="00AA0E32" w:rsidRDefault="00AA0E32" w:rsidP="00AA0E32">
            <w:pPr>
              <w:spacing w:line="480" w:lineRule="auto"/>
              <w:jc w:val="center"/>
              <w:rPr>
                <w:b/>
              </w:rPr>
            </w:pPr>
            <w:r w:rsidRPr="00AA0E32">
              <w:rPr>
                <w:b/>
              </w:rPr>
              <w:t>Consequences</w:t>
            </w:r>
          </w:p>
        </w:tc>
      </w:tr>
      <w:tr w:rsidR="00AA0E32" w:rsidTr="00AA0E32">
        <w:tc>
          <w:tcPr>
            <w:tcW w:w="2310" w:type="dxa"/>
            <w:vMerge/>
          </w:tcPr>
          <w:p w:rsidR="00AA0E32" w:rsidRPr="00AA0E32" w:rsidRDefault="00AA0E32" w:rsidP="00AA0E32">
            <w:pPr>
              <w:spacing w:line="480" w:lineRule="auto"/>
              <w:jc w:val="center"/>
              <w:rPr>
                <w:b/>
              </w:rPr>
            </w:pPr>
          </w:p>
        </w:tc>
        <w:tc>
          <w:tcPr>
            <w:tcW w:w="2310" w:type="dxa"/>
          </w:tcPr>
          <w:p w:rsidR="00AA0E32" w:rsidRPr="00AA0E32" w:rsidRDefault="00AA0E32" w:rsidP="00AA0E32">
            <w:pPr>
              <w:spacing w:line="480" w:lineRule="auto"/>
              <w:jc w:val="center"/>
              <w:rPr>
                <w:b/>
              </w:rPr>
            </w:pPr>
            <w:r w:rsidRPr="00AA0E32">
              <w:rPr>
                <w:b/>
              </w:rPr>
              <w:t>Minor</w:t>
            </w:r>
          </w:p>
        </w:tc>
        <w:tc>
          <w:tcPr>
            <w:tcW w:w="2718" w:type="dxa"/>
          </w:tcPr>
          <w:p w:rsidR="00AA0E32" w:rsidRPr="00AA0E32" w:rsidRDefault="00AA0E32" w:rsidP="00AA0E32">
            <w:pPr>
              <w:spacing w:line="480" w:lineRule="auto"/>
              <w:jc w:val="center"/>
              <w:rPr>
                <w:b/>
              </w:rPr>
            </w:pPr>
            <w:r w:rsidRPr="00AA0E32">
              <w:rPr>
                <w:b/>
              </w:rPr>
              <w:t>Moderate</w:t>
            </w:r>
          </w:p>
        </w:tc>
        <w:tc>
          <w:tcPr>
            <w:tcW w:w="1904" w:type="dxa"/>
          </w:tcPr>
          <w:p w:rsidR="00AA0E32" w:rsidRPr="00AA0E32" w:rsidRDefault="00AA0E32" w:rsidP="00AA0E32">
            <w:pPr>
              <w:spacing w:line="480" w:lineRule="auto"/>
              <w:jc w:val="center"/>
              <w:rPr>
                <w:b/>
              </w:rPr>
            </w:pPr>
            <w:r w:rsidRPr="00AA0E32">
              <w:rPr>
                <w:b/>
              </w:rPr>
              <w:t>Major</w:t>
            </w:r>
          </w:p>
        </w:tc>
      </w:tr>
      <w:tr w:rsidR="001F6E3F" w:rsidTr="00AA0E32">
        <w:tc>
          <w:tcPr>
            <w:tcW w:w="2310" w:type="dxa"/>
          </w:tcPr>
          <w:p w:rsidR="001F6E3F" w:rsidRDefault="001F6E3F" w:rsidP="00AA0E32">
            <w:pPr>
              <w:spacing w:line="480" w:lineRule="auto"/>
              <w:jc w:val="center"/>
            </w:pPr>
            <w:r>
              <w:t>Likely</w:t>
            </w:r>
          </w:p>
        </w:tc>
        <w:tc>
          <w:tcPr>
            <w:tcW w:w="2310" w:type="dxa"/>
          </w:tcPr>
          <w:p w:rsidR="001F6E3F" w:rsidRDefault="00AA0E32" w:rsidP="00AA0E32">
            <w:pPr>
              <w:spacing w:line="480" w:lineRule="auto"/>
              <w:jc w:val="center"/>
            </w:pPr>
            <w:r>
              <w:t>Littering</w:t>
            </w:r>
          </w:p>
        </w:tc>
        <w:tc>
          <w:tcPr>
            <w:tcW w:w="2718" w:type="dxa"/>
          </w:tcPr>
          <w:p w:rsidR="001F6E3F" w:rsidRDefault="00AA0E32" w:rsidP="00AA0E32">
            <w:pPr>
              <w:spacing w:line="480" w:lineRule="auto"/>
              <w:jc w:val="center"/>
            </w:pPr>
            <w:r>
              <w:t>Equipment damage and loss</w:t>
            </w:r>
          </w:p>
        </w:tc>
        <w:tc>
          <w:tcPr>
            <w:tcW w:w="1904" w:type="dxa"/>
          </w:tcPr>
          <w:p w:rsidR="001F6E3F" w:rsidRDefault="00AA0E32" w:rsidP="00AA0E32">
            <w:pPr>
              <w:spacing w:line="480" w:lineRule="auto"/>
              <w:jc w:val="center"/>
            </w:pPr>
            <w:r>
              <w:t>Facility damage</w:t>
            </w:r>
          </w:p>
        </w:tc>
      </w:tr>
      <w:tr w:rsidR="001F6E3F" w:rsidTr="00AA0E32">
        <w:tc>
          <w:tcPr>
            <w:tcW w:w="2310" w:type="dxa"/>
          </w:tcPr>
          <w:p w:rsidR="001F6E3F" w:rsidRDefault="001F6E3F" w:rsidP="00AA0E32">
            <w:pPr>
              <w:spacing w:line="480" w:lineRule="auto"/>
              <w:jc w:val="center"/>
            </w:pPr>
            <w:r>
              <w:t>Possible</w:t>
            </w:r>
          </w:p>
        </w:tc>
        <w:tc>
          <w:tcPr>
            <w:tcW w:w="2310" w:type="dxa"/>
          </w:tcPr>
          <w:p w:rsidR="001F6E3F" w:rsidRDefault="001F6E3F" w:rsidP="00AA0E32">
            <w:pPr>
              <w:spacing w:line="480" w:lineRule="auto"/>
              <w:jc w:val="center"/>
            </w:pPr>
          </w:p>
        </w:tc>
        <w:tc>
          <w:tcPr>
            <w:tcW w:w="2718" w:type="dxa"/>
          </w:tcPr>
          <w:p w:rsidR="00AA0E32" w:rsidRDefault="00AA0E32" w:rsidP="00AA0E32">
            <w:pPr>
              <w:spacing w:line="480" w:lineRule="auto"/>
              <w:jc w:val="center"/>
            </w:pPr>
            <w:r>
              <w:t>Players Injuries</w:t>
            </w:r>
          </w:p>
          <w:p w:rsidR="001F6E3F" w:rsidRDefault="00AA0E32" w:rsidP="00AA0E32">
            <w:pPr>
              <w:spacing w:line="480" w:lineRule="auto"/>
              <w:jc w:val="center"/>
            </w:pPr>
            <w:r>
              <w:t>Spectator injuries</w:t>
            </w:r>
          </w:p>
        </w:tc>
        <w:tc>
          <w:tcPr>
            <w:tcW w:w="1904" w:type="dxa"/>
          </w:tcPr>
          <w:p w:rsidR="00AA0E32" w:rsidRDefault="00AA0E32" w:rsidP="00AA0E32">
            <w:pPr>
              <w:spacing w:line="480" w:lineRule="auto"/>
              <w:jc w:val="center"/>
            </w:pPr>
          </w:p>
        </w:tc>
      </w:tr>
      <w:tr w:rsidR="001F6E3F" w:rsidTr="00AA0E32">
        <w:tc>
          <w:tcPr>
            <w:tcW w:w="2310" w:type="dxa"/>
          </w:tcPr>
          <w:p w:rsidR="001F6E3F" w:rsidRDefault="001F6E3F" w:rsidP="00AA0E32">
            <w:pPr>
              <w:spacing w:line="480" w:lineRule="auto"/>
              <w:jc w:val="center"/>
            </w:pPr>
            <w:r>
              <w:t>Unlikely</w:t>
            </w:r>
          </w:p>
        </w:tc>
        <w:tc>
          <w:tcPr>
            <w:tcW w:w="2310" w:type="dxa"/>
          </w:tcPr>
          <w:p w:rsidR="001F6E3F" w:rsidRDefault="001F6E3F" w:rsidP="00AA0E32">
            <w:pPr>
              <w:spacing w:line="480" w:lineRule="auto"/>
              <w:jc w:val="center"/>
            </w:pPr>
          </w:p>
        </w:tc>
        <w:tc>
          <w:tcPr>
            <w:tcW w:w="2718" w:type="dxa"/>
          </w:tcPr>
          <w:p w:rsidR="001F6E3F" w:rsidRDefault="00AA0E32" w:rsidP="00AA0E32">
            <w:pPr>
              <w:spacing w:line="480" w:lineRule="auto"/>
              <w:jc w:val="center"/>
            </w:pPr>
            <w:r>
              <w:t>Fires</w:t>
            </w:r>
          </w:p>
          <w:p w:rsidR="00AA0E32" w:rsidRDefault="00AA0E32" w:rsidP="00AA0E32">
            <w:pPr>
              <w:spacing w:line="480" w:lineRule="auto"/>
              <w:jc w:val="center"/>
            </w:pPr>
            <w:r>
              <w:t>Unpredictable weather</w:t>
            </w:r>
          </w:p>
        </w:tc>
        <w:tc>
          <w:tcPr>
            <w:tcW w:w="1904" w:type="dxa"/>
          </w:tcPr>
          <w:p w:rsidR="001F6E3F" w:rsidRDefault="001F6E3F" w:rsidP="00AA0E32">
            <w:pPr>
              <w:spacing w:line="480" w:lineRule="auto"/>
              <w:jc w:val="center"/>
            </w:pPr>
          </w:p>
        </w:tc>
      </w:tr>
    </w:tbl>
    <w:p w:rsidR="00AA0E32" w:rsidRDefault="00AA0E32" w:rsidP="00AA0E32">
      <w:pPr>
        <w:spacing w:line="480" w:lineRule="auto"/>
      </w:pPr>
    </w:p>
    <w:p w:rsidR="001B558A" w:rsidRDefault="00A92194" w:rsidP="00AA0E32">
      <w:pPr>
        <w:spacing w:line="480" w:lineRule="auto"/>
      </w:pPr>
      <w:r>
        <w:t xml:space="preserve">Developing </w:t>
      </w:r>
      <w:r w:rsidR="005D6DB0">
        <w:t>strategies to avoid</w:t>
      </w:r>
      <w:r w:rsidR="00A34129">
        <w:t xml:space="preserve"> high degree loss inflicting activities</w:t>
      </w:r>
      <w:r w:rsidR="005D6DB0">
        <w:t>, transfer</w:t>
      </w:r>
      <w:r w:rsidR="00A34129">
        <w:t>ring risks that are insurable and can be covered legally as well as managing low effect risks</w:t>
      </w:r>
      <w:r w:rsidR="005D6DB0">
        <w:t xml:space="preserve"> is vital.</w:t>
      </w:r>
    </w:p>
    <w:p w:rsidR="00AA0E32" w:rsidRDefault="00AA0E32" w:rsidP="00846DC4">
      <w:pPr>
        <w:spacing w:line="480" w:lineRule="auto"/>
        <w:rPr>
          <w:b/>
        </w:rPr>
      </w:pPr>
    </w:p>
    <w:p w:rsidR="00B71B76" w:rsidRPr="001B558A" w:rsidRDefault="001B558A" w:rsidP="00846DC4">
      <w:pPr>
        <w:spacing w:line="480" w:lineRule="auto"/>
        <w:rPr>
          <w:b/>
        </w:rPr>
      </w:pPr>
      <w:r w:rsidRPr="001B558A">
        <w:rPr>
          <w:b/>
        </w:rPr>
        <w:lastRenderedPageBreak/>
        <w:t>References</w:t>
      </w:r>
    </w:p>
    <w:p w:rsidR="001B558A" w:rsidRPr="00847243" w:rsidRDefault="001B558A" w:rsidP="00847243">
      <w:pPr>
        <w:spacing w:line="480" w:lineRule="auto"/>
        <w:ind w:left="720" w:hanging="720"/>
        <w:rPr>
          <w:color w:val="222222"/>
          <w:shd w:val="clear" w:color="auto" w:fill="FFFFFF"/>
        </w:rPr>
      </w:pPr>
      <w:proofErr w:type="gramStart"/>
      <w:r w:rsidRPr="00847243">
        <w:rPr>
          <w:color w:val="222222"/>
          <w:shd w:val="clear" w:color="auto" w:fill="FFFFFF"/>
        </w:rPr>
        <w:t>XIAO, F., &amp; SHEN, J. H. (2004).</w:t>
      </w:r>
      <w:proofErr w:type="gramEnd"/>
      <w:r w:rsidRPr="00847243">
        <w:rPr>
          <w:color w:val="222222"/>
          <w:shd w:val="clear" w:color="auto" w:fill="FFFFFF"/>
        </w:rPr>
        <w:t xml:space="preserve"> </w:t>
      </w:r>
      <w:proofErr w:type="gramStart"/>
      <w:r w:rsidRPr="00847243">
        <w:rPr>
          <w:color w:val="222222"/>
          <w:shd w:val="clear" w:color="auto" w:fill="FFFFFF"/>
        </w:rPr>
        <w:t xml:space="preserve">Operation </w:t>
      </w:r>
      <w:proofErr w:type="spellStart"/>
      <w:r w:rsidRPr="00847243">
        <w:rPr>
          <w:color w:val="222222"/>
          <w:shd w:val="clear" w:color="auto" w:fill="FFFFFF"/>
        </w:rPr>
        <w:t>Rlsk</w:t>
      </w:r>
      <w:proofErr w:type="spellEnd"/>
      <w:r w:rsidRPr="00847243">
        <w:rPr>
          <w:color w:val="222222"/>
          <w:shd w:val="clear" w:color="auto" w:fill="FFFFFF"/>
        </w:rPr>
        <w:t xml:space="preserve"> </w:t>
      </w:r>
      <w:proofErr w:type="spellStart"/>
      <w:r w:rsidRPr="00847243">
        <w:rPr>
          <w:color w:val="222222"/>
          <w:shd w:val="clear" w:color="auto" w:fill="FFFFFF"/>
        </w:rPr>
        <w:t>Analysls</w:t>
      </w:r>
      <w:proofErr w:type="spellEnd"/>
      <w:r w:rsidRPr="00847243">
        <w:rPr>
          <w:color w:val="222222"/>
          <w:shd w:val="clear" w:color="auto" w:fill="FFFFFF"/>
        </w:rPr>
        <w:t xml:space="preserve"> of Important </w:t>
      </w:r>
      <w:proofErr w:type="spellStart"/>
      <w:r w:rsidRPr="00847243">
        <w:rPr>
          <w:color w:val="222222"/>
          <w:shd w:val="clear" w:color="auto" w:fill="FFFFFF"/>
        </w:rPr>
        <w:t>Competitlve</w:t>
      </w:r>
      <w:proofErr w:type="spellEnd"/>
      <w:r w:rsidRPr="00847243">
        <w:rPr>
          <w:color w:val="222222"/>
          <w:shd w:val="clear" w:color="auto" w:fill="FFFFFF"/>
        </w:rPr>
        <w:t xml:space="preserve"> Sport Events [J].</w:t>
      </w:r>
      <w:proofErr w:type="gramEnd"/>
      <w:r w:rsidRPr="00847243">
        <w:rPr>
          <w:color w:val="222222"/>
          <w:shd w:val="clear" w:color="auto" w:fill="FFFFFF"/>
        </w:rPr>
        <w:t> </w:t>
      </w:r>
      <w:proofErr w:type="gramStart"/>
      <w:r w:rsidRPr="00847243">
        <w:rPr>
          <w:i/>
          <w:iCs/>
          <w:color w:val="222222"/>
          <w:shd w:val="clear" w:color="auto" w:fill="FFFFFF"/>
        </w:rPr>
        <w:t>Sports Science Research</w:t>
      </w:r>
      <w:r w:rsidRPr="00847243">
        <w:rPr>
          <w:color w:val="222222"/>
          <w:shd w:val="clear" w:color="auto" w:fill="FFFFFF"/>
        </w:rPr>
        <w:t>, </w:t>
      </w:r>
      <w:r w:rsidRPr="00847243">
        <w:rPr>
          <w:i/>
          <w:iCs/>
          <w:color w:val="222222"/>
          <w:shd w:val="clear" w:color="auto" w:fill="FFFFFF"/>
        </w:rPr>
        <w:t>6</w:t>
      </w:r>
      <w:r w:rsidRPr="00847243">
        <w:rPr>
          <w:color w:val="222222"/>
          <w:shd w:val="clear" w:color="auto" w:fill="FFFFFF"/>
        </w:rPr>
        <w:t>.</w:t>
      </w:r>
      <w:proofErr w:type="gramEnd"/>
    </w:p>
    <w:p w:rsidR="00847243" w:rsidRPr="00847243" w:rsidRDefault="00847243" w:rsidP="00847243">
      <w:pPr>
        <w:spacing w:line="480" w:lineRule="auto"/>
        <w:ind w:left="720" w:hanging="720"/>
      </w:pPr>
      <w:proofErr w:type="gramStart"/>
      <w:r w:rsidRPr="00847243">
        <w:rPr>
          <w:color w:val="222222"/>
          <w:shd w:val="clear" w:color="auto" w:fill="FFFFFF"/>
        </w:rPr>
        <w:t>Sadler, P., &amp; Guthrie, R. (2001).</w:t>
      </w:r>
      <w:proofErr w:type="gramEnd"/>
      <w:r w:rsidRPr="00847243">
        <w:rPr>
          <w:color w:val="222222"/>
          <w:shd w:val="clear" w:color="auto" w:fill="FFFFFF"/>
        </w:rPr>
        <w:t xml:space="preserve"> </w:t>
      </w:r>
      <w:proofErr w:type="gramStart"/>
      <w:r w:rsidRPr="00847243">
        <w:rPr>
          <w:color w:val="222222"/>
          <w:shd w:val="clear" w:color="auto" w:fill="FFFFFF"/>
        </w:rPr>
        <w:t>Sports Injuries and the Right to Damages.</w:t>
      </w:r>
      <w:proofErr w:type="gramEnd"/>
      <w:r w:rsidRPr="00847243">
        <w:rPr>
          <w:color w:val="222222"/>
          <w:shd w:val="clear" w:color="auto" w:fill="FFFFFF"/>
        </w:rPr>
        <w:t> </w:t>
      </w:r>
      <w:r w:rsidRPr="00847243">
        <w:rPr>
          <w:i/>
          <w:iCs/>
          <w:color w:val="222222"/>
          <w:shd w:val="clear" w:color="auto" w:fill="FFFFFF"/>
        </w:rPr>
        <w:t>Legal Issues in Business</w:t>
      </w:r>
      <w:r w:rsidRPr="00847243">
        <w:rPr>
          <w:color w:val="222222"/>
          <w:shd w:val="clear" w:color="auto" w:fill="FFFFFF"/>
        </w:rPr>
        <w:t>, </w:t>
      </w:r>
      <w:r w:rsidRPr="00847243">
        <w:rPr>
          <w:i/>
          <w:iCs/>
          <w:color w:val="222222"/>
          <w:shd w:val="clear" w:color="auto" w:fill="FFFFFF"/>
        </w:rPr>
        <w:t>3</w:t>
      </w:r>
      <w:r w:rsidRPr="00847243">
        <w:rPr>
          <w:color w:val="222222"/>
          <w:shd w:val="clear" w:color="auto" w:fill="FFFFFF"/>
        </w:rPr>
        <w:t>, 9-14.</w:t>
      </w:r>
    </w:p>
    <w:sectPr w:rsidR="00847243" w:rsidRPr="00847243" w:rsidSect="00F90E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7BF6"/>
    <w:rsid w:val="000B1B16"/>
    <w:rsid w:val="00106F38"/>
    <w:rsid w:val="001623BA"/>
    <w:rsid w:val="00173481"/>
    <w:rsid w:val="001B558A"/>
    <w:rsid w:val="001D157A"/>
    <w:rsid w:val="001E199F"/>
    <w:rsid w:val="001F6E3F"/>
    <w:rsid w:val="003670DE"/>
    <w:rsid w:val="0043120F"/>
    <w:rsid w:val="004B36BC"/>
    <w:rsid w:val="005568F4"/>
    <w:rsid w:val="005D6DB0"/>
    <w:rsid w:val="00604544"/>
    <w:rsid w:val="0065494A"/>
    <w:rsid w:val="006A2255"/>
    <w:rsid w:val="00846DC4"/>
    <w:rsid w:val="00847243"/>
    <w:rsid w:val="00886DD0"/>
    <w:rsid w:val="008C327C"/>
    <w:rsid w:val="00943FAD"/>
    <w:rsid w:val="00991F4F"/>
    <w:rsid w:val="00A012F0"/>
    <w:rsid w:val="00A34129"/>
    <w:rsid w:val="00A67BF6"/>
    <w:rsid w:val="00A8125D"/>
    <w:rsid w:val="00A92194"/>
    <w:rsid w:val="00AA0E32"/>
    <w:rsid w:val="00AE049A"/>
    <w:rsid w:val="00B71B76"/>
    <w:rsid w:val="00E2256C"/>
    <w:rsid w:val="00E32B3D"/>
    <w:rsid w:val="00E73B7D"/>
    <w:rsid w:val="00EE3A8C"/>
    <w:rsid w:val="00F52AE6"/>
    <w:rsid w:val="00F90E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F0"/>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6E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6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E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1416</TotalTime>
  <Pages>5</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Student-5260FC</dc:creator>
  <cp:lastModifiedBy>Student-5260FC</cp:lastModifiedBy>
  <cp:revision>17</cp:revision>
  <dcterms:created xsi:type="dcterms:W3CDTF">2021-10-19T18:15:00Z</dcterms:created>
  <dcterms:modified xsi:type="dcterms:W3CDTF">2021-10-21T19:38:00Z</dcterms:modified>
</cp:coreProperties>
</file>